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A4" w:rsidRPr="005219A4" w:rsidRDefault="005219A4" w:rsidP="005219A4">
      <w:pPr>
        <w:pStyle w:val="BasicParagraph"/>
        <w:suppressAutoHyphens/>
        <w:spacing w:after="187"/>
        <w:jc w:val="both"/>
        <w:rPr>
          <w:rFonts w:asciiTheme="majorHAnsi" w:hAnsiTheme="majorHAnsi"/>
          <w:b/>
          <w:sz w:val="24"/>
          <w:szCs w:val="24"/>
        </w:rPr>
      </w:pPr>
      <w:r w:rsidRPr="005219A4">
        <w:rPr>
          <w:rFonts w:asciiTheme="majorHAnsi" w:hAnsiTheme="majorHAnsi"/>
          <w:b/>
          <w:sz w:val="24"/>
          <w:szCs w:val="24"/>
        </w:rPr>
        <w:t>SINAVDA UYGULANACAK KURALLAR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Sınav kurallarına ve Salon Başkanı’nın uyarılarına uymadığı tespit edilen adayların sınavları Sınav Hizmetleri Koordinatörlüğü tarafından geçersiz sayılacaktır.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Cep telefonu ile sınava girmek kesinlikle yasaktır. Çağrı cihazı, telsiz, fotoğraf makinesi vb. araçlarla; cep bilgisayarı, kol ya da cep saati gibi her türlü bilgisayar özelliği bulunan cihazlarla; silah ve benzeri teçhizatla; müsvedde kâğıdı, defter, kitap, sözlük, sözlük işlevi olan elektronik aygıt, hesap cetveli, hafıza ve fonksiyon özelliği olan hesap makinesi, pergel, açıölçer, cetvel vb. araçlarla sınava girmek kesinlikle yasaktır. Bu araçlarla sınava girmiş adayların adı mutlaka Salon Sınav Tutanağına yazılacak, bu adayların sınavı geçersiz sayılacaktır. Yiyecek, içecek vb. tüketim malzemeleri de sınava getirilemez. Adaylar sınava şeffaf şişe içerisinde su getirebilecektir.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 xml:space="preserve">Bu sınav için verilen toplam cevaplama süresi sorumlu olduğunuz derslere bağlı olarak değişmektedir ve size ait sınav süresi “Cevap Kağıdı”nda belirtilmiştir. </w:t>
      </w:r>
      <w:r w:rsidRPr="005219A4">
        <w:rPr>
          <w:rFonts w:asciiTheme="majorHAnsi" w:hAnsiTheme="majorHAnsi" w:cs="Arial-BoldMT"/>
          <w:b/>
          <w:bCs/>
          <w:color w:val="FF5900"/>
          <w:sz w:val="20"/>
          <w:szCs w:val="20"/>
        </w:rPr>
        <w:t xml:space="preserve">Sınav başladıktan sonra </w:t>
      </w:r>
      <w:r>
        <w:rPr>
          <w:rFonts w:asciiTheme="majorHAnsi" w:hAnsiTheme="majorHAnsi" w:cs="Arial-BoldMT"/>
          <w:b/>
          <w:bCs/>
          <w:color w:val="FF5900"/>
          <w:sz w:val="20"/>
          <w:szCs w:val="20"/>
          <w:u w:val="thick"/>
        </w:rPr>
        <w:t>ilk 3</w:t>
      </w:r>
      <w:r w:rsidRPr="005219A4">
        <w:rPr>
          <w:rFonts w:asciiTheme="majorHAnsi" w:hAnsiTheme="majorHAnsi" w:cs="Arial-BoldMT"/>
          <w:b/>
          <w:bCs/>
          <w:color w:val="FF5900"/>
          <w:sz w:val="20"/>
          <w:szCs w:val="20"/>
          <w:u w:val="thick"/>
        </w:rPr>
        <w:t>0 dakika</w:t>
      </w:r>
      <w:r w:rsidRPr="005219A4">
        <w:rPr>
          <w:rFonts w:asciiTheme="majorHAnsi" w:hAnsiTheme="majorHAnsi" w:cs="Arial-BoldMT"/>
          <w:b/>
          <w:bCs/>
          <w:color w:val="FF5900"/>
          <w:sz w:val="20"/>
          <w:szCs w:val="20"/>
        </w:rPr>
        <w:t xml:space="preserve"> içinde adayın sınavdan çıkmasına kesinlikle izin verilmeyecektir.</w:t>
      </w:r>
      <w:r w:rsidRPr="005219A4">
        <w:rPr>
          <w:rFonts w:asciiTheme="majorHAnsi" w:hAnsiTheme="majorHAnsi"/>
          <w:sz w:val="20"/>
          <w:szCs w:val="20"/>
        </w:rPr>
        <w:t xml:space="preserve"> Bu süreler dışında, cevaplamayı sınav bitmeden tamamlarsanız cevap kâğıdınızı ve soru kitapçığınızı salon görevlilerine teslim ederek salonu terk edebilirsiniz. Bildirilen sürelere aykırı davranışlardan adayın kendisi sorumludur. </w:t>
      </w:r>
      <w:r w:rsidRPr="005219A4">
        <w:rPr>
          <w:rFonts w:asciiTheme="majorHAnsi" w:hAnsiTheme="majorHAnsi" w:cs="Arial-BoldMT"/>
          <w:b/>
          <w:bCs/>
          <w:color w:val="FF5900"/>
          <w:sz w:val="20"/>
          <w:szCs w:val="20"/>
        </w:rPr>
        <w:t xml:space="preserve">Sınavın başlamasını izleyen </w:t>
      </w:r>
      <w:r w:rsidRPr="005219A4">
        <w:rPr>
          <w:rFonts w:asciiTheme="majorHAnsi" w:hAnsiTheme="majorHAnsi" w:cs="Arial-BoldMT"/>
          <w:b/>
          <w:bCs/>
          <w:color w:val="FF5900"/>
          <w:sz w:val="20"/>
          <w:szCs w:val="20"/>
          <w:u w:val="thick"/>
        </w:rPr>
        <w:t>ilk 15 dakika</w:t>
      </w:r>
      <w:r w:rsidRPr="005219A4">
        <w:rPr>
          <w:rFonts w:asciiTheme="majorHAnsi" w:hAnsiTheme="majorHAnsi" w:cs="Arial-BoldMT"/>
          <w:b/>
          <w:bCs/>
          <w:color w:val="FF5900"/>
          <w:sz w:val="20"/>
          <w:szCs w:val="20"/>
        </w:rPr>
        <w:t xml:space="preserve"> geçtikten sonra hiçbir aday sınava alınmaz.</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Sınav salonundan ayrılan aday, her ne sebeple olursa olsun, tekrar sınava alınmayacaktır.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Sınav süresince görevlilerle konuşmak, görevlilere soru sormak yasaktır. Aynı şekilde görevlilerin de adaylarla yakından ve alçak sesle konuşmaları ayrıca adayların birbirinden kalem, silgi vb. şeyleri istemeleri kesinlikle yasaktır.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Sınav sırasında, görevlilerin her türlü uyarısına uymak zorundasınız. Sınavınızın geçerli sayılması, her şeyden önce, sınav kurallarına uymanıza bağlıdır. Kurallara aykırı davranışta bulunanların ve yapılacak uyarılara uymayanların kimlik bilgileri Salon Sınav Tutanağına yazılacak ve sınavları geçersiz sayılacaktır. Sınav sırasında kopya çeken, çekmeye kalkışan, kopya veren, kopya çekilmesine yardım edenlerin kimlik bilgileri Salon Sınav Tutanağına yazılacak ve bu adayların sınavları geçersiz sayılacaktır.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 xml:space="preserve">Adayların test sorularına verdikleri cevapların dağılımları bilgi işlem yöntemleriyle incelenecek, bu incelemelerden elde edilen bulgular bireysel ya da toplu olarak kopya çekildiğini gösterirse kopya eylemine katılan adayın/adayların sınavı </w:t>
      </w:r>
      <w:bookmarkStart w:id="0" w:name="_GoBack"/>
      <w:bookmarkEnd w:id="0"/>
      <w:r w:rsidRPr="005219A4">
        <w:rPr>
          <w:rFonts w:asciiTheme="majorHAnsi" w:hAnsiTheme="majorHAnsi"/>
          <w:sz w:val="20"/>
          <w:szCs w:val="20"/>
        </w:rPr>
        <w:t>geçersiz sayılacaktır. Sınav görevlileri bir salondaki sınavın, kurallara uygun biçimde yapılmadığını, toplu kopya girişiminde bulunulduğunu raporlarında bildirdiği takdirde, Sınav Hizmetleri Koordinatörlüğü bu salonda sınava giren tüm adayların sınavını geçersiz sayabilir.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Cevap kâğıdında doldurmanız gereken alanlar bulunmaktadır. Bu alanları doldurunuz. Cevap kâğıdınızı başkaları tarafından görülmeyecek şekilde tutmanız gerekmektedir. Cevap kâğıdına yazılacak her türlü yazıda ve yapılacak bütün işaretlemelerde kurşun kalem kullanılacaktır. Sınav süresi bittiğinde cevapların cevap kâğıdına işaretlenmiş olması gerekir. Soru kitapçığına işaretlenen cevaplar geçerli değildir.</w:t>
      </w:r>
    </w:p>
    <w:p w:rsid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Soru kitapçığınızı alır almaz kapağında bulunan ilgili alanları doldurunuz. Size söylendiği zaman, sayfaların eksik olup olmadığını, kitapçıkta basım hatalarının bulunup bulunmadığını kontrol ediniz. Soru kitapçığınızın sayfası eksik ya da basımı hatalıysa değiştirilmesi için salon başkanına başvurunuz.</w:t>
      </w:r>
    </w:p>
    <w:p w:rsidR="005219A4" w:rsidRPr="005219A4" w:rsidRDefault="005219A4" w:rsidP="005219A4">
      <w:pPr>
        <w:pStyle w:val="BasicParagraph"/>
        <w:suppressAutoHyphens/>
        <w:spacing w:after="187"/>
        <w:jc w:val="both"/>
        <w:rPr>
          <w:rFonts w:asciiTheme="majorHAnsi" w:hAnsiTheme="majorHAnsi"/>
          <w:sz w:val="20"/>
          <w:szCs w:val="20"/>
        </w:rPr>
      </w:pP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lastRenderedPageBreak/>
        <w:t>Size verilen soru kitapçığının grubunu cevap kâğıdınızdaki ile aynı olup olmadığını kontrol edip kitapçık üzerinde bulunan alanı imzalayınız. Sınav sonunda soru kitapçıkları toplanacak ve Sınav Hizmetleri Koordinatörlüğü’nde incelenecektir. Soru kitapçığınızın sayfalarını koparmayınız. Soru kitapçığının bir sayfası bile eksik çıkarsa sınavınız geçersiz sayılacaktır.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cs="Arial-BoldMT"/>
          <w:b/>
          <w:bCs/>
          <w:color w:val="FF5900"/>
          <w:sz w:val="20"/>
          <w:szCs w:val="20"/>
        </w:rPr>
        <w:t>Cevap kâğıdına ve soru kitapçığına yazılması ve işaretlenmesi gereken bilgilerde bir eksiklik ve/veya yanlışlık olması hâlinde sınavınızın değerlendirilmesi mümkün olamamaktadır, bu husustaki özen yükümlülüğü ve sorumluluk size aittir.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Soru kitapçığının sayfalarındaki boş yerleri müsvedde için kullanabilirsiniz.</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Soruları ve/veya bu sorulara verdiğiniz cevapları ayrı bir kâğıda yazıp bu kâğıdı dışarı çıkarmanız kesinlikle yasaktır.</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Her bölümün cevaplarını cevap kâğıdındaki ilgili alana işaretlemeye dikkat ediniz.</w:t>
      </w:r>
    </w:p>
    <w:p w:rsidR="005219A4" w:rsidRPr="005219A4" w:rsidRDefault="005219A4" w:rsidP="005219A4">
      <w:pPr>
        <w:pStyle w:val="BasicParagraph"/>
        <w:suppressAutoHyphens/>
        <w:spacing w:after="187"/>
        <w:jc w:val="both"/>
        <w:rPr>
          <w:rFonts w:asciiTheme="majorHAnsi" w:hAnsiTheme="majorHAnsi"/>
          <w:sz w:val="20"/>
          <w:szCs w:val="20"/>
        </w:rPr>
      </w:pPr>
      <w:r w:rsidRPr="005219A4">
        <w:rPr>
          <w:rFonts w:asciiTheme="majorHAnsi" w:hAnsiTheme="majorHAnsi"/>
          <w:sz w:val="20"/>
          <w:szCs w:val="20"/>
        </w:rPr>
        <w:t>Sınav salonundan ayrılmadan önce, soru kitapçığınızı ve cevap kâğıdınızı salon görevlilerine eksiksiz olarak teslim etmeyi unutmayınız.</w:t>
      </w:r>
    </w:p>
    <w:p w:rsidR="00124284" w:rsidRPr="005219A4" w:rsidRDefault="005219A4" w:rsidP="005219A4">
      <w:pPr>
        <w:rPr>
          <w:rFonts w:asciiTheme="majorHAnsi" w:hAnsiTheme="majorHAnsi"/>
        </w:rPr>
      </w:pPr>
      <w:r w:rsidRPr="005219A4">
        <w:rPr>
          <w:rFonts w:asciiTheme="majorHAnsi" w:hAnsiTheme="majorHAnsi" w:cs="Arial-ItalicMT"/>
          <w:i/>
          <w:iCs/>
          <w:sz w:val="20"/>
          <w:szCs w:val="20"/>
          <w:u w:val="thick"/>
        </w:rPr>
        <w:t>Bu testlerin her hakkı saklıdır. Hangi amaçla olursa olsun, testlerin tamamının veya bir kısmının Merkezimizin yazılı izni olmadan kopya edilmesi, fotoğrafının çekilmesi, herhangi bir yolla çoğaltılması, yayımlanması ya da kullanılması yasaktır. Bu yasağa uymayanlar gerekli cezai sorumluluğu ve doğacak tüm mali külfeti peşinen kabullenmiş sayılır.</w:t>
      </w:r>
    </w:p>
    <w:sectPr w:rsidR="00124284" w:rsidRPr="005219A4" w:rsidSect="00215AF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A4"/>
    <w:rsid w:val="00124284"/>
    <w:rsid w:val="00215AF9"/>
    <w:rsid w:val="00521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F6BF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219A4"/>
    <w:pPr>
      <w:widowControl w:val="0"/>
      <w:autoSpaceDE w:val="0"/>
      <w:autoSpaceDN w:val="0"/>
      <w:adjustRightInd w:val="0"/>
      <w:spacing w:line="288" w:lineRule="auto"/>
      <w:textAlignment w:val="center"/>
    </w:pPr>
    <w:rPr>
      <w:rFonts w:ascii="ArialMT" w:hAnsi="ArialMT" w:cs="ArialMT"/>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219A4"/>
    <w:pPr>
      <w:widowControl w:val="0"/>
      <w:autoSpaceDE w:val="0"/>
      <w:autoSpaceDN w:val="0"/>
      <w:adjustRightInd w:val="0"/>
      <w:spacing w:line="288" w:lineRule="auto"/>
      <w:textAlignment w:val="center"/>
    </w:pPr>
    <w:rPr>
      <w:rFonts w:ascii="ArialMT" w:hAnsi="ArialMT" w:cs="Arial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731</Words>
  <Characters>4170</Characters>
  <Application>Microsoft Macintosh Word</Application>
  <DocSecurity>0</DocSecurity>
  <Lines>34</Lines>
  <Paragraphs>9</Paragraphs>
  <ScaleCrop>false</ScaleCrop>
  <Company>SAKARYA ÜNİVERSİTESİ</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YALÇINER</dc:creator>
  <cp:keywords/>
  <dc:description/>
  <cp:lastModifiedBy>HAKAN YALÇINER</cp:lastModifiedBy>
  <cp:revision>1</cp:revision>
  <dcterms:created xsi:type="dcterms:W3CDTF">2018-03-07T09:12:00Z</dcterms:created>
  <dcterms:modified xsi:type="dcterms:W3CDTF">2018-03-07T09:18:00Z</dcterms:modified>
</cp:coreProperties>
</file>